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4190365</wp:posOffset>
            </wp:positionH>
            <wp:positionV relativeFrom="paragraph">
              <wp:posOffset>34925</wp:posOffset>
            </wp:positionV>
            <wp:extent cx="1524000" cy="815975"/>
            <wp:effectExtent l="0" t="0" r="0" b="0"/>
            <wp:wrapNone/>
            <wp:docPr id="1" name="Bild 2" descr="SG-Förd-Signet-Farbdrucker_4c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SG-Förd-Signet-Farbdrucker_4c_g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PROTOKOLL DER MITGLIEDERVERSAMMLUNG VOM 21.06.2022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Beginn: 19.00 Uhr</w:t>
        <w:tab/>
      </w:r>
      <w:bookmarkStart w:id="0" w:name="_GoBack"/>
      <w:bookmarkEnd w:id="0"/>
      <w:r>
        <w:rPr>
          <w:rFonts w:ascii="Arial" w:hAnsi="Arial"/>
        </w:rPr>
        <w:t xml:space="preserve">Ende:  ca 20.10 Uhr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Ort: Schlossgymnasium, Working Room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 xml:space="preserve">Anwesend: 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>Frau Heffner (Schulleitung)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>Frau Rudolph (Vorstand Finanzen)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>Frau Ulrike Schenkel (Ausschuss)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 xml:space="preserve">Frau Sabine Lutz (Ausschuss) 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 xml:space="preserve">Frau Nadja Brettschneider (Ausschuss) 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 xml:space="preserve">Frau </w:t>
      </w:r>
      <w:r>
        <w:rPr>
          <w:rFonts w:ascii="Arial" w:hAnsi="Arial"/>
        </w:rPr>
        <w:t>Regine</w:t>
      </w:r>
      <w:r>
        <w:rPr>
          <w:rFonts w:ascii="Arial" w:hAnsi="Arial"/>
        </w:rPr>
        <w:t xml:space="preserve"> Brenz (Kassenprüferin)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>Herr Martin Krauss (Ausschuss)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>Herr Markus Kuhm (stellv. Vorsitzender)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>Herr Hartmannsgruber (Vorsitzender)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  <w:t>3 Mitglieder des Fördervereins</w:t>
      </w:r>
    </w:p>
    <w:p>
      <w:pPr>
        <w:pStyle w:val="Normal"/>
        <w:ind w:left="1416" w:hanging="141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TOP 1:  Begrüßung</w:t>
      </w:r>
    </w:p>
    <w:p>
      <w:pPr>
        <w:pStyle w:val="Normal"/>
        <w:jc w:val="both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jc w:val="both"/>
        <w:rPr/>
      </w:pPr>
      <w:r>
        <w:rPr>
          <w:rFonts w:ascii="Arial" w:hAnsi="Arial"/>
        </w:rPr>
        <w:t>Herr Hartmannsgruber begrüßt die Anwesenden und bedankt sich für das Erscheinen.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Die ordnungsgemäße Einladung erfolgte rechtzeitig, Anträge gingen keine ein.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  <w:t>TOP 2:  Bericht des Vorstands</w:t>
      </w:r>
    </w:p>
    <w:p>
      <w:pPr>
        <w:pStyle w:val="Normal"/>
        <w:jc w:val="both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Herr Hartmannsgruber zeigte anhand von Bildern einen kurzen Überblick der </w:t>
      </w:r>
      <w:r>
        <w:rPr>
          <w:rFonts w:ascii="Arial" w:hAnsi="Arial"/>
        </w:rPr>
        <w:t xml:space="preserve">letztjährigen </w:t>
      </w:r>
      <w:r>
        <w:rPr>
          <w:rFonts w:ascii="Arial" w:hAnsi="Arial"/>
        </w:rPr>
        <w:t xml:space="preserve">Projekte.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Frau Rudo</w:t>
      </w:r>
      <w:r>
        <w:rPr>
          <w:rFonts w:ascii="Arial" w:hAnsi="Arial"/>
        </w:rPr>
        <w:t>lph ging auf die Mitgliederentwicklung ein. Von 201</w:t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 bis 201</w:t>
      </w:r>
      <w:r>
        <w:rPr>
          <w:rFonts w:ascii="Arial" w:hAnsi="Arial"/>
        </w:rPr>
        <w:t>9</w:t>
      </w:r>
      <w:r>
        <w:rPr>
          <w:rFonts w:ascii="Arial" w:hAnsi="Arial"/>
        </w:rPr>
        <w:t xml:space="preserve"> konnte der Förderverein einen stetigen Mitgliederanstieg verzeichnen </w:t>
      </w:r>
      <w:r>
        <w:rPr>
          <w:rFonts w:ascii="Arial" w:hAnsi="Arial"/>
        </w:rPr>
        <w:t>(2019: 467 Mitglieder)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Bedingt durch die Coronajahre 2020 und 2021 gab es einen leichten Rückgang. </w:t>
      </w:r>
      <w:r>
        <w:rPr>
          <w:rFonts w:ascii="Arial" w:hAnsi="Arial"/>
        </w:rPr>
        <w:t>Aktuell sind 4</w:t>
      </w:r>
      <w:r>
        <w:rPr>
          <w:rFonts w:ascii="Arial" w:hAnsi="Arial"/>
        </w:rPr>
        <w:t>43</w:t>
      </w:r>
      <w:r>
        <w:rPr>
          <w:rFonts w:ascii="Arial" w:hAnsi="Arial"/>
        </w:rPr>
        <w:t xml:space="preserve"> Mitglieder im Förderverein. Austritte für dieses Jahr müssen erfahrungsgemäß noch berücksichtig werden.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Berschrift1"/>
        <w:rPr>
          <w:b/>
          <w:b/>
        </w:rPr>
      </w:pPr>
      <w:r>
        <w:rPr>
          <w:b/>
        </w:rPr>
        <w:t>TOP 3: Bericht de</w:t>
      </w:r>
      <w:r>
        <w:rPr>
          <w:b/>
        </w:rPr>
        <w:t>r</w:t>
      </w:r>
      <w:r>
        <w:rPr>
          <w:b/>
        </w:rPr>
        <w:t xml:space="preserve"> Kassenwart</w:t>
      </w:r>
      <w:r>
        <w:rPr>
          <w:b/>
        </w:rPr>
        <w:t>in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Die Ausgaben an Förderprojekten lagen bei  ca. </w:t>
      </w:r>
      <w:r>
        <w:rPr>
          <w:rFonts w:cs="Arial" w:ascii="Arial" w:hAnsi="Arial"/>
        </w:rPr>
        <w:t>7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>50,- €.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Es wurden letztes Jahr keine „größeren“ Anschaffungen gemacht, daher steht mittlerweile für anstehende Projekte eine größere Summe zur Verfügung.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Eine detaillierte Einnahmen-/Ausgabenaufstellung kann bei Frau Rudolph eingesehen werden.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TOP 4:  Bericht de</w:t>
      </w:r>
      <w:r>
        <w:rPr>
          <w:rFonts w:cs="Arial" w:ascii="Arial" w:hAnsi="Arial"/>
          <w:b/>
          <w:u w:val="single"/>
        </w:rPr>
        <w:t>r</w:t>
      </w:r>
      <w:r>
        <w:rPr>
          <w:rFonts w:cs="Arial" w:ascii="Arial" w:hAnsi="Arial"/>
          <w:b/>
          <w:u w:val="single"/>
        </w:rPr>
        <w:t xml:space="preserve"> Kassenprüfer</w:t>
      </w:r>
      <w:r>
        <w:rPr>
          <w:rFonts w:cs="Arial" w:ascii="Arial" w:hAnsi="Arial"/>
          <w:b/>
          <w:u w:val="single"/>
        </w:rPr>
        <w:t>in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</w:rPr>
        <w:t xml:space="preserve">Die Kasse wurde von </w:t>
      </w:r>
      <w:r>
        <w:rPr>
          <w:rFonts w:cs="Arial" w:ascii="Arial" w:hAnsi="Arial"/>
        </w:rPr>
        <w:t>Frau Brenz</w:t>
      </w:r>
      <w:r>
        <w:rPr>
          <w:rFonts w:cs="Arial" w:ascii="Arial" w:hAnsi="Arial"/>
        </w:rPr>
        <w:t xml:space="preserve"> geprüft. </w:t>
      </w:r>
      <w:r>
        <w:rPr>
          <w:rFonts w:cs="Arial" w:ascii="Arial" w:hAnsi="Arial"/>
        </w:rPr>
        <w:t>Frau Brenz</w:t>
      </w:r>
      <w:r>
        <w:rPr>
          <w:rFonts w:cs="Arial" w:ascii="Arial" w:hAnsi="Arial"/>
        </w:rPr>
        <w:t xml:space="preserve"> bestätigt die Ordnungsmäßigkeit der Kassenführung und dankt de</w:t>
      </w:r>
      <w:r>
        <w:rPr>
          <w:rFonts w:cs="Arial" w:ascii="Arial" w:hAnsi="Arial"/>
        </w:rPr>
        <w:t>r</w:t>
      </w:r>
      <w:r>
        <w:rPr>
          <w:rFonts w:cs="Arial" w:ascii="Arial" w:hAnsi="Arial"/>
        </w:rPr>
        <w:t xml:space="preserve"> Kassenwart</w:t>
      </w:r>
      <w:r>
        <w:rPr>
          <w:rFonts w:cs="Arial" w:ascii="Arial" w:hAnsi="Arial"/>
        </w:rPr>
        <w:t>in</w:t>
      </w:r>
      <w:r>
        <w:rPr>
          <w:rFonts w:cs="Arial" w:ascii="Arial" w:hAnsi="Arial"/>
        </w:rPr>
        <w:t xml:space="preserve"> für </w:t>
      </w:r>
      <w:r>
        <w:rPr>
          <w:rFonts w:cs="Arial" w:ascii="Arial" w:hAnsi="Arial"/>
        </w:rPr>
        <w:t>ihre</w:t>
      </w:r>
      <w:r>
        <w:rPr>
          <w:rFonts w:cs="Arial" w:ascii="Arial" w:hAnsi="Arial"/>
        </w:rPr>
        <w:t xml:space="preserve"> Sorgfalt. Eine Bestätigung der Kassenprüfung lag schriftlich vor.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4158615</wp:posOffset>
            </wp:positionH>
            <wp:positionV relativeFrom="paragraph">
              <wp:posOffset>-302260</wp:posOffset>
            </wp:positionV>
            <wp:extent cx="1524000" cy="819150"/>
            <wp:effectExtent l="0" t="0" r="0" b="0"/>
            <wp:wrapNone/>
            <wp:docPr id="2" name="Bild1" descr="SG-Förd-Signet-Farbdrucker_4c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SG-Förd-Signet-Farbdrucker_4c_g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TOP 5: Entlastungen </w:t>
      </w:r>
      <w:r>
        <w:rPr>
          <w:rFonts w:cs="Arial" w:ascii="Arial" w:hAnsi="Arial"/>
          <w:b/>
          <w:u w:val="single"/>
        </w:rPr>
        <w:t>von Vorstand und Ausschuss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Frau Heffner übernimmt für die folgenden Abstimmungen die Wahlleitung. Es wird einstimmig beschlossen, die Entlastung von Vorstand und Kassenwart en bloc durchzuführen. Die Entlastung erfolgte einstimmig.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TOP 6: Wahl von Ausschussmitgliedern </w:t>
      </w:r>
      <w:r>
        <w:rPr>
          <w:rFonts w:cs="Arial" w:ascii="Arial" w:hAnsi="Arial"/>
          <w:b/>
          <w:u w:val="single"/>
        </w:rPr>
        <w:t>und Kassenprüferin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Frau </w:t>
      </w:r>
      <w:r>
        <w:rPr>
          <w:rFonts w:cs="Arial" w:ascii="Arial" w:hAnsi="Arial"/>
        </w:rPr>
        <w:t>Lutz</w:t>
      </w:r>
      <w:r>
        <w:rPr>
          <w:rFonts w:cs="Arial" w:ascii="Arial" w:hAnsi="Arial"/>
        </w:rPr>
        <w:t xml:space="preserve"> scheidet aus dem Ausschuss aus – </w:t>
      </w:r>
      <w:r>
        <w:rPr>
          <w:rFonts w:cs="Arial" w:ascii="Arial" w:hAnsi="Arial"/>
        </w:rPr>
        <w:t>bis zur nächsten Mitgliederversammlung 2023 wird ein neues Ausschussmitglied gesucht</w:t>
      </w:r>
      <w:r>
        <w:rPr>
          <w:rFonts w:cs="Arial" w:ascii="Arial" w:hAnsi="Arial"/>
        </w:rPr>
        <w:t xml:space="preserve">. Frau Brettschneider stellt sich </w:t>
      </w:r>
      <w:r>
        <w:rPr>
          <w:rFonts w:cs="Arial" w:ascii="Arial" w:hAnsi="Arial"/>
        </w:rPr>
        <w:t>zur Wiederwahl</w:t>
      </w:r>
      <w:r>
        <w:rPr>
          <w:rFonts w:cs="Arial" w:ascii="Arial" w:hAnsi="Arial"/>
        </w:rPr>
        <w:t xml:space="preserve"> und wird einstimmig gewählt. </w:t>
      </w:r>
      <w:r>
        <w:rPr>
          <w:rFonts w:cs="Arial" w:ascii="Arial" w:hAnsi="Arial"/>
        </w:rPr>
        <w:t>Frau Brenz stellt sich als Kassenprüferin zur Wiederwahl und wird ebenso einstimmig gewählt.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  <w:u w:val="single"/>
        </w:rPr>
        <w:t>TOP 8: Verschiedenes, Anträge:</w:t>
      </w:r>
      <w:r>
        <w:rPr>
          <w:rFonts w:ascii="Arial" w:hAnsi="Arial"/>
          <w:b/>
        </w:rPr>
        <w:t xml:space="preserve"> 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Anträge lagen keine vor.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Themen oder Anregungen  für mögliche Projekte sind jederzeit willkommen.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Kirchheim </w:t>
      </w:r>
      <w:r>
        <w:rPr>
          <w:rFonts w:ascii="Arial" w:hAnsi="Arial"/>
        </w:rPr>
        <w:t>unter Teck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30</w:t>
      </w:r>
      <w:r>
        <w:rPr>
          <w:rFonts w:ascii="Arial" w:hAnsi="Arial"/>
        </w:rPr>
        <w:t>.06.20</w:t>
      </w:r>
      <w:r>
        <w:rPr>
          <w:rFonts w:ascii="Arial" w:hAnsi="Arial"/>
        </w:rPr>
        <w:t>22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/>
      </w:pPr>
      <w:r>
        <w:rPr>
          <w:rFonts w:ascii="Arial" w:hAnsi="Arial"/>
        </w:rPr>
        <w:t xml:space="preserve">Michael Hartmannsgruber                                  </w:t>
        <w:tab/>
        <w:tab/>
      </w:r>
      <w:r>
        <w:rPr>
          <w:rFonts w:ascii="Arial" w:hAnsi="Arial"/>
        </w:rPr>
        <w:t>Ines Rudolph</w:t>
      </w:r>
    </w:p>
    <w:p>
      <w:pPr>
        <w:pStyle w:val="Normal"/>
        <w:jc w:val="left"/>
        <w:rPr/>
      </w:pPr>
      <w:r>
        <w:rPr>
          <w:rFonts w:ascii="Arial" w:hAnsi="Arial"/>
        </w:rPr>
        <w:t>(Vorsitzender)</w:t>
        <w:tab/>
        <w:tab/>
        <w:tab/>
        <w:tab/>
        <w:tab/>
        <w:tab/>
        <w:t>(</w:t>
      </w:r>
      <w:r>
        <w:rPr>
          <w:rFonts w:ascii="Arial" w:hAnsi="Arial"/>
        </w:rPr>
        <w:t>Kassenwartin</w:t>
      </w:r>
      <w:r>
        <w:rPr>
          <w:rFonts w:ascii="Arial" w:hAnsi="Arial"/>
        </w:rPr>
        <w:t>)</w:t>
      </w:r>
    </w:p>
    <w:sectPr>
      <w:headerReference w:type="default" r:id="rId4"/>
      <w:footerReference w:type="default" r:id="rId5"/>
      <w:type w:val="nextPage"/>
      <w:pgSz w:w="11906" w:h="16838"/>
      <w:pgMar w:left="1701" w:right="1134" w:gutter="0" w:header="0" w:top="851" w:footer="284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jc w:val="right"/>
      <w:rPr/>
    </w:pPr>
    <w:r>
      <w:rPr>
        <w:rFonts w:cs="Arial" w:ascii="Arial" w:hAnsi="Arial"/>
        <w:sz w:val="16"/>
        <w:szCs w:val="16"/>
      </w:rPr>
      <w:t xml:space="preserve">Seite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 xml:space="preserve"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2</w:t>
    </w:r>
    <w:r>
      <w:rPr>
        <w:sz w:val="16"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von </w:t>
    </w:r>
    <w:r>
      <w:rPr>
        <w:rStyle w:val="Pagenumber"/>
        <w:rFonts w:cs="Arial" w:ascii="Arial" w:hAnsi="Arial"/>
        <w:sz w:val="16"/>
        <w:szCs w:val="16"/>
      </w:rPr>
      <w:fldChar w:fldCharType="begin"/>
    </w:r>
    <w:r>
      <w:rPr>
        <w:rStyle w:val="Pagenumber"/>
        <w:sz w:val="16"/>
        <w:szCs w:val="16"/>
        <w:rFonts w:cs="Arial" w:ascii="Arial" w:hAnsi="Arial"/>
      </w:rPr>
      <w:instrText xml:space="preserve"> NUMPAGES </w:instrText>
    </w:r>
    <w:r>
      <w:rPr>
        <w:rStyle w:val="Pagenumber"/>
        <w:sz w:val="16"/>
        <w:szCs w:val="16"/>
        <w:rFonts w:cs="Arial" w:ascii="Arial" w:hAnsi="Arial"/>
      </w:rPr>
      <w:fldChar w:fldCharType="separate"/>
    </w:r>
    <w:r>
      <w:rPr>
        <w:rStyle w:val="Pagenumber"/>
        <w:sz w:val="16"/>
        <w:szCs w:val="16"/>
        <w:rFonts w:cs="Arial" w:ascii="Arial" w:hAnsi="Arial"/>
      </w:rPr>
      <w:t>2</w:t>
    </w:r>
    <w:r>
      <w:rPr>
        <w:rStyle w:val="Pagenumber"/>
        <w:sz w:val="16"/>
        <w:szCs w:val="16"/>
        <w:rFonts w:cs="Arial" w:ascii="Arial" w:hAnsi="Arial"/>
      </w:rPr>
      <w:fldChar w:fldCharType="end"/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662a7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rsid w:val="00a662a7"/>
    <w:pPr>
      <w:keepNext w:val="true"/>
      <w:jc w:val="both"/>
      <w:outlineLvl w:val="0"/>
    </w:pPr>
    <w:rPr>
      <w:rFonts w:ascii="Arial" w:hAnsi="Arial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qFormat/>
    <w:rsid w:val="007c411d"/>
    <w:rPr/>
  </w:style>
  <w:style w:type="character" w:styleId="FuzeileZchn" w:customStyle="1">
    <w:name w:val="Fußzeile Zchn"/>
    <w:basedOn w:val="DefaultParagraphFont"/>
    <w:uiPriority w:val="99"/>
    <w:qFormat/>
    <w:rsid w:val="007c411d"/>
    <w:rPr/>
  </w:style>
  <w:style w:type="character" w:styleId="Annotationreference">
    <w:name w:val="annotation reference"/>
    <w:semiHidden/>
    <w:qFormat/>
    <w:rsid w:val="006c3c51"/>
    <w:rPr>
      <w:sz w:val="16"/>
      <w:szCs w:val="16"/>
    </w:rPr>
  </w:style>
  <w:style w:type="character" w:styleId="Pagenumber">
    <w:name w:val="page number"/>
    <w:basedOn w:val="DefaultParagraphFont"/>
    <w:qFormat/>
    <w:rsid w:val="001a1c58"/>
    <w:rPr/>
  </w:style>
  <w:style w:type="character" w:styleId="HTMLVorformatiertZchn" w:customStyle="1">
    <w:name w:val="HTML Vorformatiert Zchn"/>
    <w:basedOn w:val="DefaultParagraphFont"/>
    <w:uiPriority w:val="99"/>
    <w:qFormat/>
    <w:rsid w:val="0005157e"/>
    <w:rPr>
      <w:rFonts w:ascii="Courier New" w:hAnsi="Courier New"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rsid w:val="007c41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7c41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6c3c5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6c3c51"/>
    <w:pPr/>
    <w:rPr/>
  </w:style>
  <w:style w:type="paragraph" w:styleId="Annotationsubject">
    <w:name w:val="annotation subject"/>
    <w:basedOn w:val="Annotationtext"/>
    <w:semiHidden/>
    <w:qFormat/>
    <w:rsid w:val="006c3c51"/>
    <w:pPr/>
    <w:rPr>
      <w:b/>
      <w:bCs/>
    </w:rPr>
  </w:style>
  <w:style w:type="paragraph" w:styleId="ListParagraph">
    <w:name w:val="List Paragraph"/>
    <w:basedOn w:val="Normal"/>
    <w:uiPriority w:val="34"/>
    <w:qFormat/>
    <w:rsid w:val="00356347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HTMLVorformatiertZchn"/>
    <w:uiPriority w:val="99"/>
    <w:unhideWhenUsed/>
    <w:qFormat/>
    <w:rsid w:val="0005157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textAlignment w:val="auto"/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LibreOffice/7.4.1.2$Windows_X86_64 LibreOffice_project/3c58a8f3a960df8bc8fd77b461821e42c061c5f0</Application>
  <AppVersion>15.0000</AppVersion>
  <Pages>2</Pages>
  <Words>331</Words>
  <Characters>2211</Characters>
  <CharactersWithSpaces>2660</CharactersWithSpaces>
  <Paragraphs>41</Paragraphs>
  <Company>Allgaier Werke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2018-06-04T18:52:00Z</dcterms:created>
  <dc:creator>Eckert</dc:creator>
  <dc:description/>
  <dc:language>de-DE</dc:language>
  <cp:lastModifiedBy/>
  <cp:lastPrinted>2018-06-20T22:07:30Z</cp:lastPrinted>
  <dcterms:modified xsi:type="dcterms:W3CDTF">2022-09-26T19:59:18Z</dcterms:modified>
  <cp:revision>21</cp:revision>
  <dc:subject/>
  <dc:title>Förderverein Schlossgymnasium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